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3-04-2026-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Cochem, Briedern - Sanierung des Hochwassernotwe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, Straßenbau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